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AC" w:rsidRPr="00714FAC" w:rsidRDefault="00714FAC" w:rsidP="00714FAC">
      <w:pPr>
        <w:rPr>
          <w:b/>
          <w:sz w:val="36"/>
        </w:rPr>
      </w:pPr>
      <w:r w:rsidRPr="00714FAC">
        <w:rPr>
          <w:b/>
          <w:sz w:val="36"/>
        </w:rPr>
        <w:t>Coronavirus, circa 1,2 miliardi di studenti a casa</w:t>
      </w:r>
    </w:p>
    <w:p w:rsidR="00714FAC" w:rsidRPr="00714FAC" w:rsidRDefault="00714FAC" w:rsidP="00714FAC">
      <w:pPr>
        <w:rPr>
          <w:sz w:val="28"/>
        </w:rPr>
      </w:pPr>
      <w:r w:rsidRPr="00714FAC">
        <w:rPr>
          <w:sz w:val="28"/>
        </w:rPr>
        <w:t xml:space="preserve">Save the </w:t>
      </w:r>
      <w:proofErr w:type="spellStart"/>
      <w:r w:rsidRPr="00714FAC">
        <w:rPr>
          <w:sz w:val="28"/>
        </w:rPr>
        <w:t>Children</w:t>
      </w:r>
      <w:proofErr w:type="spellEnd"/>
      <w:r w:rsidRPr="00714FAC">
        <w:rPr>
          <w:sz w:val="28"/>
        </w:rPr>
        <w:t xml:space="preserve">, </w:t>
      </w:r>
      <w:r>
        <w:rPr>
          <w:sz w:val="28"/>
        </w:rPr>
        <w:t xml:space="preserve">i tre quarti degli studenti del mondo colpiti </w:t>
      </w:r>
      <w:r w:rsidRPr="00714FAC">
        <w:rPr>
          <w:sz w:val="28"/>
        </w:rPr>
        <w:t>da</w:t>
      </w:r>
      <w:r>
        <w:rPr>
          <w:sz w:val="28"/>
        </w:rPr>
        <w:t>lla</w:t>
      </w:r>
      <w:r w:rsidRPr="00714FAC">
        <w:rPr>
          <w:sz w:val="28"/>
        </w:rPr>
        <w:t xml:space="preserve"> chiusura di scuole e università disposta da oltre 120 Paesi</w:t>
      </w:r>
    </w:p>
    <w:p w:rsidR="00714FAC" w:rsidRDefault="00714FAC" w:rsidP="00714FAC"/>
    <w:p w:rsidR="00714FAC" w:rsidRDefault="00714FAC" w:rsidP="00714FAC">
      <w:bookmarkStart w:id="0" w:name="_GoBack"/>
      <w:r w:rsidRPr="00714FAC">
        <w:t>Circa 1,2 miliardi di studenti, pari a quasi i tre quarti della popolazione studentesca del mondo, sono stati colpiti dalla misura di chiusura di scuole e università disposta da più di 120 Paesi. Questo numero è destinato a crescere man mano che aumenta</w:t>
      </w:r>
      <w:r>
        <w:t xml:space="preserve"> la diffusione del Coronavirus.</w:t>
      </w:r>
    </w:p>
    <w:p w:rsidR="00714FAC" w:rsidRDefault="00714FAC" w:rsidP="00714FAC">
      <w:r w:rsidRPr="00714FAC">
        <w:t xml:space="preserve">Lo dichiara Save the </w:t>
      </w:r>
      <w:proofErr w:type="spellStart"/>
      <w:r w:rsidRPr="00714FAC">
        <w:t>Children</w:t>
      </w:r>
      <w:proofErr w:type="spellEnd"/>
      <w:r w:rsidRPr="00714FAC">
        <w:t xml:space="preserve"> che conferma il primo caso di Covid-19 in Bangladesh dove è presente il più grande insediamento di rifugiati sulla terra. Migliaia di persone potrebbero morire. Un milione di </w:t>
      </w:r>
      <w:proofErr w:type="spellStart"/>
      <w:r w:rsidRPr="00714FAC">
        <w:t>Rohingya</w:t>
      </w:r>
      <w:proofErr w:type="spellEnd"/>
      <w:r w:rsidRPr="00714FAC">
        <w:t xml:space="preserve">, la metà dei quali sono bambini, si sono rifugiati nei campi di </w:t>
      </w:r>
      <w:proofErr w:type="spellStart"/>
      <w:r w:rsidRPr="00714FAC">
        <w:t>Cox</w:t>
      </w:r>
      <w:proofErr w:type="spellEnd"/>
      <w:r w:rsidRPr="00714FAC">
        <w:t xml:space="preserve"> Bazar dall’agosto 2017, quando sono stati costretti a fuggire dalle loro case di fronte all’esplodere della violenza in Myanmar. Save the </w:t>
      </w:r>
      <w:proofErr w:type="spellStart"/>
      <w:r w:rsidRPr="00714FAC">
        <w:t>Children</w:t>
      </w:r>
      <w:proofErr w:type="spellEnd"/>
      <w:r w:rsidRPr="00714FAC">
        <w:t xml:space="preserve"> invita “i governi ad agire ora con urgenza per evitare che milioni di bambini vulnerabili perdano la propria istruzione e per garantire loro un’adeguata assistenza e un apprendimento remoto inclusivo, riconoscendo che la chiusura delle scuole colpirà maggiormente i bambini più emarginati e vulnerabili. È anche fondamentale che i governi supportino i docenti e li dotino delle competenze per fornire un inseg</w:t>
      </w:r>
      <w:r>
        <w:t xml:space="preserve">namento a distanza di qualità”. </w:t>
      </w:r>
      <w:r w:rsidRPr="00714FAC">
        <w:t xml:space="preserve">L’impatto della chiusura delle scuole “si estende oltre l’interruzione dell’istruzione, comporta anche altri rischi per i bambini emarginati e quelli provenienti da famiglie a basso reddito, perché molti fanno affidamento sui pasti scolastici per sostenere la </w:t>
      </w:r>
      <w:r>
        <w:t>loro alimentazione quotidiana”.</w:t>
      </w:r>
    </w:p>
    <w:p w:rsidR="00714FAC" w:rsidRPr="00714FAC" w:rsidRDefault="00714FAC" w:rsidP="00714FAC">
      <w:r w:rsidRPr="00714FAC">
        <w:t xml:space="preserve">“Stiamo affrontando una situazione senza precedenti. Il numero di bambini che hanno dovuto abbandonare improvvisamente la scuola o l’università è equivalente all’intera popolazione dell’India. Centinaia di milioni di studenti non potranno tornare alle lezioni normali per mesi, forse più a lungo, con molti esami importanti rinviati o annullati del tutto. Sappiamo per esperienza che soprattutto in alcuni contesti più i bambini non frequentano la scuola, maggiori probabilità ci sono che non torneranno mai più, in particolare le ragazze e coloro che provengono da famiglie a basso reddito. Ecco perché – dichiara Gabriella </w:t>
      </w:r>
      <w:proofErr w:type="spellStart"/>
      <w:r w:rsidRPr="00714FAC">
        <w:t>Waaijman</w:t>
      </w:r>
      <w:proofErr w:type="spellEnd"/>
      <w:r w:rsidRPr="00714FAC">
        <w:t xml:space="preserve">, direttrice umanitaria globale di Save the </w:t>
      </w:r>
      <w:proofErr w:type="spellStart"/>
      <w:r w:rsidRPr="00714FAC">
        <w:t>Children</w:t>
      </w:r>
      <w:proofErr w:type="spellEnd"/>
      <w:r w:rsidRPr="00714FAC">
        <w:t xml:space="preserve"> – i governi devono ora mettere a punto strumenti di apprendimento a distanza di facile utilizzo, garantendo che le tecnologie utilizzate non escludano i bambini poveri, disabili o emarginati. Dobbiamo essere creativi. Ora è il momento per il mondo di riunirsi per proteggere i minori più a rischio, che saranno i più colpiti da questa crisi globale. Questi includono bambini senza fissa dimora, i disabili, in cura o che vivono soli senza genitori o figure di riferimento”.</w:t>
      </w:r>
    </w:p>
    <w:p w:rsidR="00DD6351" w:rsidRPr="00714FAC" w:rsidRDefault="00714FAC" w:rsidP="00714FAC">
      <w:r w:rsidRPr="00714FAC">
        <w:t>Sir, 24 marzo 2020</w:t>
      </w:r>
      <w:bookmarkEnd w:id="0"/>
    </w:p>
    <w:sectPr w:rsidR="00DD6351" w:rsidRPr="00714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AC"/>
    <w:rsid w:val="00714FAC"/>
    <w:rsid w:val="00DD6351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14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4FA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14FAC"/>
    <w:rPr>
      <w:color w:val="0000FF"/>
      <w:u w:val="single"/>
    </w:rPr>
  </w:style>
  <w:style w:type="character" w:customStyle="1" w:styleId="a2alabel">
    <w:name w:val="a2a_label"/>
    <w:basedOn w:val="Carpredefinitoparagrafo"/>
    <w:rsid w:val="00714FAC"/>
  </w:style>
  <w:style w:type="character" w:styleId="Enfasigrassetto">
    <w:name w:val="Strong"/>
    <w:basedOn w:val="Carpredefinitoparagrafo"/>
    <w:uiPriority w:val="22"/>
    <w:qFormat/>
    <w:rsid w:val="00714FA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1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14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4FA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14FAC"/>
    <w:rPr>
      <w:color w:val="0000FF"/>
      <w:u w:val="single"/>
    </w:rPr>
  </w:style>
  <w:style w:type="character" w:customStyle="1" w:styleId="a2alabel">
    <w:name w:val="a2a_label"/>
    <w:basedOn w:val="Carpredefinitoparagrafo"/>
    <w:rsid w:val="00714FAC"/>
  </w:style>
  <w:style w:type="character" w:styleId="Enfasigrassetto">
    <w:name w:val="Strong"/>
    <w:basedOn w:val="Carpredefinitoparagrafo"/>
    <w:uiPriority w:val="22"/>
    <w:qFormat/>
    <w:rsid w:val="00714FA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1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UtenteCEI</dc:creator>
  <cp:lastModifiedBy>Convegno</cp:lastModifiedBy>
  <cp:revision>2</cp:revision>
  <dcterms:created xsi:type="dcterms:W3CDTF">2020-03-26T08:42:00Z</dcterms:created>
  <dcterms:modified xsi:type="dcterms:W3CDTF">2020-03-26T08:42:00Z</dcterms:modified>
</cp:coreProperties>
</file>