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EE" w:rsidRPr="00894EEE" w:rsidRDefault="00894EEE" w:rsidP="00894EEE">
      <w:pPr>
        <w:shd w:val="clear" w:color="auto" w:fill="FFFFFF"/>
        <w:spacing w:before="60" w:line="240" w:lineRule="auto"/>
        <w:jc w:val="both"/>
        <w:rPr>
          <w:rFonts w:cstheme="minorHAnsi"/>
          <w:color w:val="3B3B3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B3B3D"/>
          <w:sz w:val="23"/>
          <w:szCs w:val="23"/>
        </w:rPr>
        <w:br/>
      </w:r>
      <w:r>
        <w:rPr>
          <w:rFonts w:ascii="Arial" w:hAnsi="Arial" w:cs="Arial"/>
          <w:color w:val="3B3B3D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B3B3D"/>
          <w:sz w:val="23"/>
          <w:szCs w:val="23"/>
        </w:rPr>
        <w:br/>
      </w:r>
      <w:r w:rsidRPr="00894EEE">
        <w:rPr>
          <w:rFonts w:cstheme="minorHAnsi"/>
          <w:b/>
          <w:color w:val="3B3B3D"/>
          <w:sz w:val="24"/>
          <w:szCs w:val="24"/>
          <w:shd w:val="clear" w:color="auto" w:fill="FFFFFF"/>
        </w:rPr>
        <w:t>“Scuola, Educazione, Libertà”</w:t>
      </w:r>
      <w:r w:rsidR="00A61E81">
        <w:rPr>
          <w:rFonts w:cstheme="minorHAnsi"/>
          <w:color w:val="3B3B3D"/>
          <w:sz w:val="24"/>
          <w:szCs w:val="24"/>
          <w:shd w:val="clear" w:color="auto" w:fill="FFFFFF"/>
        </w:rPr>
        <w:t>,</w:t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 xml:space="preserve"> edito dalla casa editrice Ancora, in libreria dai primi di Marzo 2020, è il testo che raccoglie gli atti del seminario del 23 marzo 2019.</w:t>
      </w:r>
    </w:p>
    <w:p w:rsidR="00894EEE" w:rsidRPr="00894EEE" w:rsidRDefault="00894EEE" w:rsidP="00894EEE">
      <w:pPr>
        <w:pStyle w:val="Titolo1"/>
        <w:shd w:val="clear" w:color="auto" w:fill="FFFFFF"/>
        <w:spacing w:before="0" w:beforeAutospacing="0" w:after="210" w:afterAutospacing="0"/>
        <w:textAlignment w:val="baseline"/>
        <w:rPr>
          <w:rFonts w:asciiTheme="minorHAnsi" w:eastAsiaTheme="minorHAnsi" w:hAnsiTheme="minorHAnsi" w:cstheme="minorHAnsi"/>
          <w:b w:val="0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</w:pPr>
      <w:r w:rsidRPr="00894EEE">
        <w:rPr>
          <w:rFonts w:asciiTheme="minorHAnsi" w:eastAsiaTheme="minorHAnsi" w:hAnsiTheme="minorHAnsi" w:cstheme="minorHAnsi"/>
          <w:b w:val="0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  <w:t>Gli atti raccolgono i lavori del convegno “</w:t>
      </w:r>
      <w:r w:rsidRPr="00894EEE">
        <w:rPr>
          <w:rFonts w:asciiTheme="minorHAnsi" w:eastAsiaTheme="minorHAnsi" w:hAnsiTheme="minorHAnsi" w:cstheme="minorHAnsi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  <w:t>La libertà di scelta educativa nel Modello Lombardo: come valorizzarlo nell’Autonomia”</w:t>
      </w:r>
      <w:r w:rsidR="00A61E81">
        <w:rPr>
          <w:rFonts w:asciiTheme="minorHAnsi" w:eastAsiaTheme="minorHAnsi" w:hAnsiTheme="minorHAnsi" w:cstheme="minorHAnsi"/>
          <w:b w:val="0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  <w:t>,</w:t>
      </w:r>
      <w:r w:rsidRPr="00894EEE">
        <w:rPr>
          <w:rFonts w:asciiTheme="minorHAnsi" w:eastAsiaTheme="minorHAnsi" w:hAnsiTheme="minorHAnsi" w:cstheme="minorHAnsi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Pr="00894EEE">
        <w:rPr>
          <w:rFonts w:asciiTheme="minorHAnsi" w:eastAsiaTheme="minorHAnsi" w:hAnsiTheme="minorHAnsi" w:cstheme="minorHAnsi"/>
          <w:b w:val="0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  <w:t xml:space="preserve">organizzato </w:t>
      </w:r>
      <w:r w:rsidR="00A61E81">
        <w:rPr>
          <w:rFonts w:asciiTheme="minorHAnsi" w:eastAsiaTheme="minorHAnsi" w:hAnsiTheme="minorHAnsi" w:cstheme="minorHAnsi"/>
          <w:b w:val="0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  <w:t>il 23 marzo 2019 a</w:t>
      </w:r>
      <w:r w:rsidR="00A61E81" w:rsidRPr="00894EEE">
        <w:rPr>
          <w:rFonts w:asciiTheme="minorHAnsi" w:eastAsiaTheme="minorHAnsi" w:hAnsiTheme="minorHAnsi" w:cstheme="minorHAnsi"/>
          <w:b w:val="0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  <w:t xml:space="preserve"> Milano </w:t>
      </w:r>
      <w:r w:rsidRPr="00894EEE">
        <w:rPr>
          <w:rFonts w:asciiTheme="minorHAnsi" w:eastAsiaTheme="minorHAnsi" w:hAnsiTheme="minorHAnsi" w:cstheme="minorHAnsi"/>
          <w:b w:val="0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  <w:t xml:space="preserve">dall’Associazione Vita Consacrata in Lombardia, con il patrocinio delle Associazioni </w:t>
      </w:r>
      <w:proofErr w:type="spellStart"/>
      <w:r w:rsidRPr="00894EEE">
        <w:rPr>
          <w:rFonts w:asciiTheme="minorHAnsi" w:eastAsiaTheme="minorHAnsi" w:hAnsiTheme="minorHAnsi" w:cstheme="minorHAnsi"/>
          <w:b w:val="0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  <w:t>AGeSC</w:t>
      </w:r>
      <w:proofErr w:type="spellEnd"/>
      <w:r w:rsidRPr="00894EEE">
        <w:rPr>
          <w:rFonts w:asciiTheme="minorHAnsi" w:eastAsiaTheme="minorHAnsi" w:hAnsiTheme="minorHAnsi" w:cstheme="minorHAnsi"/>
          <w:b w:val="0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  <w:t xml:space="preserve">, AGE, A.N.I.N.S.E.I Lombardia, </w:t>
      </w:r>
      <w:proofErr w:type="spellStart"/>
      <w:r w:rsidRPr="00894EEE">
        <w:rPr>
          <w:rFonts w:asciiTheme="minorHAnsi" w:eastAsiaTheme="minorHAnsi" w:hAnsiTheme="minorHAnsi" w:cstheme="minorHAnsi"/>
          <w:b w:val="0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  <w:t>Cdo</w:t>
      </w:r>
      <w:proofErr w:type="spellEnd"/>
      <w:r w:rsidRPr="00894EEE">
        <w:rPr>
          <w:rFonts w:asciiTheme="minorHAnsi" w:eastAsiaTheme="minorHAnsi" w:hAnsiTheme="minorHAnsi" w:cstheme="minorHAnsi"/>
          <w:b w:val="0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  <w:t xml:space="preserve"> Opere Educative, Comitato Politico Scolastico non statale, </w:t>
      </w:r>
      <w:proofErr w:type="spellStart"/>
      <w:r w:rsidRPr="00894EEE">
        <w:rPr>
          <w:rFonts w:asciiTheme="minorHAnsi" w:eastAsiaTheme="minorHAnsi" w:hAnsiTheme="minorHAnsi" w:cstheme="minorHAnsi"/>
          <w:b w:val="0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  <w:t>Diesse</w:t>
      </w:r>
      <w:proofErr w:type="spellEnd"/>
      <w:r w:rsidRPr="00894EEE">
        <w:rPr>
          <w:rFonts w:asciiTheme="minorHAnsi" w:eastAsiaTheme="minorHAnsi" w:hAnsiTheme="minorHAnsi" w:cstheme="minorHAnsi"/>
          <w:b w:val="0"/>
          <w:bCs w:val="0"/>
          <w:color w:val="3B3B3D"/>
          <w:kern w:val="0"/>
          <w:sz w:val="24"/>
          <w:szCs w:val="24"/>
          <w:shd w:val="clear" w:color="auto" w:fill="FFFFFF"/>
          <w:lang w:eastAsia="en-US"/>
        </w:rPr>
        <w:t xml:space="preserve">, FAES, FIDAE Lombardia, F.I.L.I.N.S. Lombardia, FISM Lombardia, Opera Nazionale Montessori, Chi ben Comincia, </w:t>
      </w:r>
    </w:p>
    <w:p w:rsidR="00780DB4" w:rsidRDefault="00894EEE" w:rsidP="00894EEE">
      <w:pPr>
        <w:rPr>
          <w:rFonts w:cstheme="minorHAnsi"/>
          <w:color w:val="3B3B3D"/>
          <w:sz w:val="24"/>
          <w:szCs w:val="24"/>
          <w:shd w:val="clear" w:color="auto" w:fill="FFFFFF"/>
        </w:rPr>
      </w:pP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>Il Convegno ha inteso comunicare</w:t>
      </w:r>
      <w:r w:rsidR="00A61E81">
        <w:rPr>
          <w:rFonts w:cstheme="minorHAnsi"/>
          <w:color w:val="3B3B3D"/>
          <w:sz w:val="24"/>
          <w:szCs w:val="24"/>
          <w:shd w:val="clear" w:color="auto" w:fill="FFFFFF"/>
        </w:rPr>
        <w:t>,</w:t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 xml:space="preserve"> attraverso le testimonianza dei rappresentanti delle Associazioni e delle Istituzioni</w:t>
      </w:r>
      <w:r w:rsidR="00A61E81">
        <w:rPr>
          <w:rFonts w:cstheme="minorHAnsi"/>
          <w:color w:val="3B3B3D"/>
          <w:sz w:val="24"/>
          <w:szCs w:val="24"/>
          <w:shd w:val="clear" w:color="auto" w:fill="FFFFFF"/>
        </w:rPr>
        <w:t>,</w:t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 xml:space="preserve"> la consolidata collaborazione ed il lavoro comune tra tutte le A</w:t>
      </w:r>
      <w:r w:rsidR="00A61E81">
        <w:rPr>
          <w:rFonts w:cstheme="minorHAnsi"/>
          <w:color w:val="3B3B3D"/>
          <w:sz w:val="24"/>
          <w:szCs w:val="24"/>
          <w:shd w:val="clear" w:color="auto" w:fill="FFFFFF"/>
        </w:rPr>
        <w:t>ssociazioni, unite nelle azioni</w:t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 xml:space="preserve"> nelle scelte e nelle proposte</w:t>
      </w:r>
      <w:r w:rsidR="00A61E81">
        <w:rPr>
          <w:rFonts w:cstheme="minorHAnsi"/>
          <w:color w:val="3B3B3D"/>
          <w:sz w:val="24"/>
          <w:szCs w:val="24"/>
          <w:shd w:val="clear" w:color="auto" w:fill="FFFFFF"/>
        </w:rPr>
        <w:t>,</w:t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 xml:space="preserve"> e le Istituzioni sempre disponibili al costruttivo confronto.  </w:t>
      </w:r>
      <w:r w:rsidRPr="00894EEE">
        <w:rPr>
          <w:rFonts w:cstheme="minorHAnsi"/>
          <w:color w:val="3B3B3D"/>
          <w:sz w:val="24"/>
          <w:szCs w:val="24"/>
        </w:rPr>
        <w:br/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> </w:t>
      </w:r>
      <w:r w:rsidRPr="00894EEE">
        <w:rPr>
          <w:rFonts w:cstheme="minorHAnsi"/>
          <w:color w:val="3B3B3D"/>
          <w:sz w:val="24"/>
          <w:szCs w:val="24"/>
        </w:rPr>
        <w:br/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 xml:space="preserve">Questa modalità di lavoro e di collaborazione, ormai quasi ventennale, ha costruito un positivo “modello lombardo” </w:t>
      </w:r>
      <w:r>
        <w:rPr>
          <w:rFonts w:cstheme="minorHAnsi"/>
          <w:color w:val="3B3B3D"/>
          <w:sz w:val="24"/>
          <w:szCs w:val="24"/>
          <w:shd w:val="clear" w:color="auto" w:fill="FFFFFF"/>
        </w:rPr>
        <w:t xml:space="preserve">caratterizzato da una partecipazione attiva e responsabile di tutte le parti coinvolte. Non è possibile spostare su altri le proprie responsabilità.  </w:t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 xml:space="preserve"> “Mica le ho fatte io le leggi? Mica è colpa mia se il ricco sceglie e il povero si accontenta? Mica è colpa mia se in Italia la libertà </w:t>
      </w:r>
      <w:proofErr w:type="gramStart"/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>si</w:t>
      </w:r>
      <w:proofErr w:type="gramEnd"/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 xml:space="preserve"> paga? Mica è colpa mia</w:t>
      </w:r>
      <w:proofErr w:type="gramStart"/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>…”</w:t>
      </w:r>
      <w:r w:rsidR="00A61E81">
        <w:rPr>
          <w:rFonts w:cstheme="minorHAnsi"/>
          <w:color w:val="3B3B3D"/>
          <w:sz w:val="24"/>
          <w:szCs w:val="24"/>
          <w:shd w:val="clear" w:color="auto" w:fill="FFFFFF"/>
        </w:rPr>
        <w:t>non</w:t>
      </w:r>
      <w:proofErr w:type="gramEnd"/>
      <w:r w:rsidR="00A61E81">
        <w:rPr>
          <w:rFonts w:cstheme="minorHAnsi"/>
          <w:color w:val="3B3B3D"/>
          <w:sz w:val="24"/>
          <w:szCs w:val="24"/>
          <w:shd w:val="clear" w:color="auto" w:fill="FFFFFF"/>
        </w:rPr>
        <w:t xml:space="preserve"> è certo la filosofia che guida questi incontri.</w:t>
      </w:r>
      <w:r w:rsidRPr="00894EEE">
        <w:rPr>
          <w:rFonts w:cstheme="minorHAnsi"/>
          <w:color w:val="3B3B3D"/>
          <w:sz w:val="24"/>
          <w:szCs w:val="24"/>
        </w:rPr>
        <w:br/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> </w:t>
      </w:r>
      <w:r w:rsidRPr="00894EEE">
        <w:rPr>
          <w:rFonts w:cstheme="minorHAnsi"/>
          <w:color w:val="3B3B3D"/>
          <w:sz w:val="24"/>
          <w:szCs w:val="24"/>
        </w:rPr>
        <w:br/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>E’ il nostro silenzio</w:t>
      </w:r>
      <w:r w:rsidR="00A61E81">
        <w:rPr>
          <w:rFonts w:cstheme="minorHAnsi"/>
          <w:color w:val="3B3B3D"/>
          <w:sz w:val="24"/>
          <w:szCs w:val="24"/>
          <w:shd w:val="clear" w:color="auto" w:fill="FFFFFF"/>
        </w:rPr>
        <w:t> che legittima l’inerzia delle I</w:t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>stituzioni a fronte di quella che sappiamo essere la più grave e costosa (per l’erario) ingiustizia di sempre: “il diritto di apprendere degli allievi è discriminato per ragioni economiche”. Il ricco s</w:t>
      </w:r>
      <w:r w:rsidR="00A61E81">
        <w:rPr>
          <w:rFonts w:cstheme="minorHAnsi"/>
          <w:color w:val="3B3B3D"/>
          <w:sz w:val="24"/>
          <w:szCs w:val="24"/>
          <w:shd w:val="clear" w:color="auto" w:fill="FFFFFF"/>
        </w:rPr>
        <w:t>ceglie, il povero si accontenta: u</w:t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>na discriminazione che sappiamo costare ben sette miliardi di euro all’a</w:t>
      </w:r>
      <w:r w:rsidR="00A61E81">
        <w:rPr>
          <w:rFonts w:cstheme="minorHAnsi"/>
          <w:color w:val="3B3B3D"/>
          <w:sz w:val="24"/>
          <w:szCs w:val="24"/>
          <w:shd w:val="clear" w:color="auto" w:fill="FFFFFF"/>
        </w:rPr>
        <w:t>nno di tasse dei cittadini</w:t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 xml:space="preserve">. Un onere gravoso per lo Stato di cui </w:t>
      </w:r>
      <w:r w:rsidR="00A61E81">
        <w:rPr>
          <w:rFonts w:cstheme="minorHAnsi"/>
          <w:color w:val="3B3B3D"/>
          <w:sz w:val="24"/>
          <w:szCs w:val="24"/>
          <w:shd w:val="clear" w:color="auto" w:fill="FFFFFF"/>
        </w:rPr>
        <w:t>è giusto continuare</w:t>
      </w:r>
      <w:r w:rsidR="00C23F99">
        <w:rPr>
          <w:rFonts w:cstheme="minorHAnsi"/>
          <w:color w:val="3B3B3D"/>
          <w:sz w:val="24"/>
          <w:szCs w:val="24"/>
          <w:shd w:val="clear" w:color="auto" w:fill="FFFFFF"/>
        </w:rPr>
        <w:t xml:space="preserve"> a domandare</w:t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 xml:space="preserve"> conto. I cittadini hanno il diritto e il dovere di </w:t>
      </w:r>
      <w:r w:rsidR="00056CE7">
        <w:rPr>
          <w:rFonts w:cstheme="minorHAnsi"/>
          <w:color w:val="3B3B3D"/>
          <w:sz w:val="24"/>
          <w:szCs w:val="24"/>
          <w:shd w:val="clear" w:color="auto" w:fill="FFFFFF"/>
        </w:rPr>
        <w:t>richiedere</w:t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 xml:space="preserve"> che i sol</w:t>
      </w:r>
      <w:r w:rsidR="00056CE7">
        <w:rPr>
          <w:rFonts w:cstheme="minorHAnsi"/>
          <w:color w:val="3B3B3D"/>
          <w:sz w:val="24"/>
          <w:szCs w:val="24"/>
          <w:shd w:val="clear" w:color="auto" w:fill="FFFFFF"/>
        </w:rPr>
        <w:t>di delle tasse vengano impiegati</w:t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 xml:space="preserve"> in modo efficace ed efficiente!</w:t>
      </w:r>
      <w:r w:rsidRPr="00894EEE">
        <w:rPr>
          <w:rFonts w:cstheme="minorHAnsi"/>
          <w:color w:val="3B3B3D"/>
          <w:sz w:val="24"/>
          <w:szCs w:val="24"/>
        </w:rPr>
        <w:br/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>  </w:t>
      </w:r>
      <w:r w:rsidRPr="00894EEE">
        <w:rPr>
          <w:rFonts w:cstheme="minorHAnsi"/>
          <w:color w:val="3B3B3D"/>
          <w:sz w:val="24"/>
          <w:szCs w:val="24"/>
        </w:rPr>
        <w:br/>
      </w:r>
      <w:r w:rsidRPr="00894EEE">
        <w:rPr>
          <w:rFonts w:cstheme="minorHAnsi"/>
          <w:color w:val="3B3B3D"/>
          <w:sz w:val="24"/>
          <w:szCs w:val="24"/>
          <w:shd w:val="clear" w:color="auto" w:fill="FFFFFF"/>
        </w:rPr>
        <w:t>Questo è il tempo dei cittadini seri</w:t>
      </w:r>
      <w:r>
        <w:rPr>
          <w:rFonts w:cstheme="minorHAnsi"/>
          <w:color w:val="3B3B3D"/>
          <w:sz w:val="24"/>
          <w:szCs w:val="24"/>
          <w:shd w:val="clear" w:color="auto" w:fill="FFFFFF"/>
        </w:rPr>
        <w:t xml:space="preserve"> e corresponsabili. Questo testo intende essere un’occasione di rilancio dei temi autonomia, parità e libertà di scelta educativa, costi standard</w:t>
      </w:r>
      <w:r w:rsidR="00056CE7">
        <w:rPr>
          <w:rFonts w:cstheme="minorHAnsi"/>
          <w:color w:val="3B3B3D"/>
          <w:sz w:val="24"/>
          <w:szCs w:val="24"/>
          <w:shd w:val="clear" w:color="auto" w:fill="FFFFFF"/>
        </w:rPr>
        <w:t>,</w:t>
      </w:r>
      <w:r>
        <w:rPr>
          <w:rFonts w:cstheme="minorHAnsi"/>
          <w:color w:val="3B3B3D"/>
          <w:sz w:val="24"/>
          <w:szCs w:val="24"/>
          <w:shd w:val="clear" w:color="auto" w:fill="FFFFFF"/>
        </w:rPr>
        <w:t xml:space="preserve"> in una sinergia responsabile </w:t>
      </w:r>
      <w:r w:rsidR="00056CE7">
        <w:rPr>
          <w:rFonts w:cstheme="minorHAnsi"/>
          <w:color w:val="3B3B3D"/>
          <w:sz w:val="24"/>
          <w:szCs w:val="24"/>
          <w:shd w:val="clear" w:color="auto" w:fill="FFFFFF"/>
        </w:rPr>
        <w:t>fra le componenti sociali e le I</w:t>
      </w:r>
      <w:r>
        <w:rPr>
          <w:rFonts w:cstheme="minorHAnsi"/>
          <w:color w:val="3B3B3D"/>
          <w:sz w:val="24"/>
          <w:szCs w:val="24"/>
          <w:shd w:val="clear" w:color="auto" w:fill="FFFFFF"/>
        </w:rPr>
        <w:t>stituzioni</w:t>
      </w:r>
      <w:r w:rsidR="00056CE7">
        <w:rPr>
          <w:rFonts w:cstheme="minorHAnsi"/>
          <w:color w:val="3B3B3D"/>
          <w:sz w:val="24"/>
          <w:szCs w:val="24"/>
          <w:shd w:val="clear" w:color="auto" w:fill="FFFFFF"/>
        </w:rPr>
        <w:t>.</w:t>
      </w:r>
    </w:p>
    <w:p w:rsidR="00894EEE" w:rsidRDefault="00894EEE" w:rsidP="00894EEE">
      <w:pPr>
        <w:shd w:val="clear" w:color="auto" w:fill="FFFFFF"/>
        <w:spacing w:line="264" w:lineRule="auto"/>
        <w:jc w:val="both"/>
        <w:rPr>
          <w:bCs/>
        </w:rPr>
      </w:pPr>
      <w:r w:rsidRPr="008E0302">
        <w:rPr>
          <w:bCs/>
        </w:rPr>
        <w:t xml:space="preserve">Governo e Parlamento </w:t>
      </w:r>
      <w:r>
        <w:rPr>
          <w:bCs/>
        </w:rPr>
        <w:t>non possono non impegnarsi a promuovere il diritto degli studenti ad appr</w:t>
      </w:r>
      <w:r w:rsidR="00056CE7">
        <w:rPr>
          <w:bCs/>
        </w:rPr>
        <w:t>endere senza alcuna discriminazi</w:t>
      </w:r>
      <w:r>
        <w:rPr>
          <w:bCs/>
        </w:rPr>
        <w:t xml:space="preserve">one economica, il diritto dei genitori ad esercitare la propria libertà di scelta educativa, il diritto degli studenti con disabilità, </w:t>
      </w:r>
      <w:r w:rsidRPr="008E0302">
        <w:rPr>
          <w:bCs/>
        </w:rPr>
        <w:t>indipendentemente dal tipo di scuola scelta</w:t>
      </w:r>
      <w:r>
        <w:rPr>
          <w:bCs/>
        </w:rPr>
        <w:t xml:space="preserve"> e a trovare forme nuove ed efficaci che garantiscano loro un percorso scolastico adeguato.</w:t>
      </w:r>
    </w:p>
    <w:p w:rsidR="00894EEE" w:rsidRDefault="00894EEE" w:rsidP="00894EEE">
      <w:pPr>
        <w:shd w:val="clear" w:color="auto" w:fill="FFFFFF"/>
        <w:spacing w:line="264" w:lineRule="auto"/>
        <w:jc w:val="both"/>
        <w:rPr>
          <w:bCs/>
        </w:rPr>
      </w:pPr>
      <w:r w:rsidRPr="008E0302">
        <w:rPr>
          <w:bCs/>
        </w:rPr>
        <w:t xml:space="preserve">Ci sono esempi virtuosi </w:t>
      </w:r>
      <w:r>
        <w:rPr>
          <w:bCs/>
        </w:rPr>
        <w:t xml:space="preserve">in alcune Regioni e la </w:t>
      </w:r>
      <w:r w:rsidRPr="008E0302">
        <w:rPr>
          <w:bCs/>
        </w:rPr>
        <w:t xml:space="preserve">Lombardia </w:t>
      </w:r>
      <w:r>
        <w:rPr>
          <w:bCs/>
        </w:rPr>
        <w:t>sta contribuendo da alcuni anni a sostenere le scuole paritarie che accolgono alunni con disabilità certificata</w:t>
      </w:r>
      <w:r w:rsidR="00056CE7">
        <w:rPr>
          <w:bCs/>
        </w:rPr>
        <w:t>,</w:t>
      </w:r>
      <w:r w:rsidR="00B3570C">
        <w:rPr>
          <w:bCs/>
        </w:rPr>
        <w:t xml:space="preserve"> </w:t>
      </w:r>
      <w:r w:rsidR="00056CE7">
        <w:rPr>
          <w:bCs/>
        </w:rPr>
        <w:t>garantendo</w:t>
      </w:r>
      <w:r w:rsidR="00B3570C">
        <w:rPr>
          <w:bCs/>
        </w:rPr>
        <w:t xml:space="preserve"> una dote scuola che arriva sino a </w:t>
      </w:r>
      <w:r w:rsidR="00056CE7">
        <w:rPr>
          <w:bCs/>
        </w:rPr>
        <w:t xml:space="preserve">due mila euro secondo le fasce </w:t>
      </w:r>
      <w:proofErr w:type="spellStart"/>
      <w:r w:rsidR="00056CE7">
        <w:rPr>
          <w:bCs/>
        </w:rPr>
        <w:t>I</w:t>
      </w:r>
      <w:r w:rsidR="00B3570C">
        <w:rPr>
          <w:bCs/>
        </w:rPr>
        <w:t>see</w:t>
      </w:r>
      <w:proofErr w:type="spellEnd"/>
      <w:r w:rsidR="00B3570C">
        <w:rPr>
          <w:bCs/>
        </w:rPr>
        <w:t xml:space="preserve"> per i genitori economicamente svantaggiati</w:t>
      </w:r>
      <w:r>
        <w:rPr>
          <w:bCs/>
        </w:rPr>
        <w:t xml:space="preserve">. </w:t>
      </w:r>
      <w:r w:rsidRPr="008E0302">
        <w:rPr>
          <w:bCs/>
        </w:rPr>
        <w:t>È necessario riconoscere e valorizzare quanto Regioni, Enti locali, scuole, famiglie e Associazioni hanno messo in campo</w:t>
      </w:r>
      <w:r>
        <w:rPr>
          <w:bCs/>
        </w:rPr>
        <w:t xml:space="preserve">, </w:t>
      </w:r>
      <w:r w:rsidRPr="008E0302">
        <w:rPr>
          <w:bCs/>
        </w:rPr>
        <w:t xml:space="preserve">dando una chiara e positiva testimonianza di cosa si può fare. </w:t>
      </w:r>
    </w:p>
    <w:p w:rsidR="00B3570C" w:rsidRDefault="00056CE7" w:rsidP="00894EEE">
      <w:pPr>
        <w:shd w:val="clear" w:color="auto" w:fill="FFFFFF"/>
        <w:spacing w:line="264" w:lineRule="auto"/>
        <w:jc w:val="both"/>
        <w:rPr>
          <w:bCs/>
        </w:rPr>
      </w:pPr>
      <w:r>
        <w:rPr>
          <w:bCs/>
        </w:rPr>
        <w:t>E’ questo lo scopo degli Atti</w:t>
      </w:r>
      <w:r w:rsidR="00B3570C">
        <w:rPr>
          <w:bCs/>
        </w:rPr>
        <w:t>.</w:t>
      </w:r>
    </w:p>
    <w:p w:rsidR="00957B49" w:rsidRDefault="00957B49" w:rsidP="00894EEE">
      <w:pPr>
        <w:shd w:val="clear" w:color="auto" w:fill="FFFFFF"/>
        <w:spacing w:line="264" w:lineRule="auto"/>
        <w:jc w:val="both"/>
        <w:rPr>
          <w:bCs/>
        </w:rPr>
      </w:pPr>
      <w:r>
        <w:rPr>
          <w:bCs/>
        </w:rPr>
        <w:t xml:space="preserve">Anna </w:t>
      </w:r>
      <w:proofErr w:type="spellStart"/>
      <w:r>
        <w:rPr>
          <w:bCs/>
        </w:rPr>
        <w:t>Monia</w:t>
      </w:r>
      <w:proofErr w:type="spellEnd"/>
      <w:r>
        <w:rPr>
          <w:bCs/>
        </w:rPr>
        <w:t xml:space="preserve"> Alfieri</w:t>
      </w:r>
    </w:p>
    <w:p w:rsidR="00957B49" w:rsidRDefault="00957B49" w:rsidP="00894EEE">
      <w:pPr>
        <w:shd w:val="clear" w:color="auto" w:fill="FFFFFF"/>
        <w:spacing w:line="264" w:lineRule="auto"/>
        <w:jc w:val="both"/>
        <w:rPr>
          <w:bCs/>
        </w:rPr>
      </w:pPr>
      <w:proofErr w:type="spellStart"/>
      <w:r>
        <w:rPr>
          <w:bCs/>
        </w:rPr>
        <w:t>Usmi</w:t>
      </w:r>
      <w:proofErr w:type="spellEnd"/>
      <w:r>
        <w:rPr>
          <w:bCs/>
        </w:rPr>
        <w:t xml:space="preserve"> – Settore Scuola </w:t>
      </w:r>
      <w:bookmarkStart w:id="0" w:name="_GoBack"/>
      <w:bookmarkEnd w:id="0"/>
    </w:p>
    <w:p w:rsidR="00894EEE" w:rsidRPr="00894EEE" w:rsidRDefault="00894EEE" w:rsidP="00894EEE">
      <w:pPr>
        <w:rPr>
          <w:rFonts w:cstheme="minorHAnsi"/>
          <w:sz w:val="24"/>
          <w:szCs w:val="24"/>
        </w:rPr>
      </w:pPr>
    </w:p>
    <w:sectPr w:rsidR="00894EEE" w:rsidRPr="00894EEE" w:rsidSect="00800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EE"/>
    <w:rsid w:val="00056CE7"/>
    <w:rsid w:val="0017763B"/>
    <w:rsid w:val="004F746B"/>
    <w:rsid w:val="00780DB4"/>
    <w:rsid w:val="007C6248"/>
    <w:rsid w:val="00800405"/>
    <w:rsid w:val="00894EEE"/>
    <w:rsid w:val="00957B49"/>
    <w:rsid w:val="00A61E81"/>
    <w:rsid w:val="00B3570C"/>
    <w:rsid w:val="00C23F99"/>
    <w:rsid w:val="00E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79EC-1444-44B5-A4D1-FDB9CBBD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0405"/>
  </w:style>
  <w:style w:type="paragraph" w:styleId="Titolo1">
    <w:name w:val="heading 1"/>
    <w:basedOn w:val="Normale"/>
    <w:link w:val="Titolo1Carattere"/>
    <w:uiPriority w:val="9"/>
    <w:qFormat/>
    <w:rsid w:val="00894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4E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sranna</dc:creator>
  <cp:lastModifiedBy>sranna</cp:lastModifiedBy>
  <cp:revision>2</cp:revision>
  <dcterms:created xsi:type="dcterms:W3CDTF">2020-02-27T07:34:00Z</dcterms:created>
  <dcterms:modified xsi:type="dcterms:W3CDTF">2020-02-27T07:34:00Z</dcterms:modified>
</cp:coreProperties>
</file>