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7B" w:rsidRDefault="00B05F7B" w:rsidP="00673FA0">
      <w:pPr>
        <w:spacing w:after="0" w:line="240" w:lineRule="auto"/>
        <w:ind w:firstLine="397"/>
        <w:rPr>
          <w:rFonts w:ascii="Arial" w:hAnsi="Arial" w:cs="Arial"/>
          <w:sz w:val="24"/>
          <w:lang w:val="it-IT"/>
        </w:rPr>
      </w:pPr>
      <w:r>
        <w:rPr>
          <w:rFonts w:ascii="Arial" w:hAnsi="Arial" w:cs="Arial"/>
          <w:sz w:val="24"/>
          <w:lang w:val="it-IT"/>
        </w:rPr>
        <w:t>Seminario interregionale estivo</w:t>
      </w:r>
    </w:p>
    <w:p w:rsidR="00B05F7B" w:rsidRPr="00B05F7B" w:rsidRDefault="00B05F7B" w:rsidP="00673FA0">
      <w:pPr>
        <w:spacing w:after="0" w:line="240" w:lineRule="auto"/>
        <w:ind w:firstLine="397"/>
        <w:rPr>
          <w:rFonts w:ascii="Arial" w:hAnsi="Arial" w:cs="Arial"/>
          <w:b/>
          <w:sz w:val="24"/>
          <w:lang w:val="it-IT"/>
        </w:rPr>
      </w:pPr>
      <w:r w:rsidRPr="00B05F7B">
        <w:rPr>
          <w:rFonts w:ascii="Arial" w:hAnsi="Arial" w:cs="Arial"/>
          <w:b/>
          <w:sz w:val="24"/>
          <w:lang w:val="it-IT"/>
        </w:rPr>
        <w:t>A CHE GIOCO GIOCHI</w:t>
      </w:r>
      <w:r>
        <w:rPr>
          <w:rFonts w:ascii="Arial" w:hAnsi="Arial" w:cs="Arial"/>
          <w:b/>
          <w:sz w:val="24"/>
          <w:lang w:val="it-IT"/>
        </w:rPr>
        <w:t>A</w:t>
      </w:r>
      <w:r w:rsidRPr="00B05F7B">
        <w:rPr>
          <w:rFonts w:ascii="Arial" w:hAnsi="Arial" w:cs="Arial"/>
          <w:b/>
          <w:sz w:val="24"/>
          <w:lang w:val="it-IT"/>
        </w:rPr>
        <w:t>MO?</w:t>
      </w:r>
    </w:p>
    <w:p w:rsidR="00B05F7B" w:rsidRDefault="00B05F7B" w:rsidP="00673FA0">
      <w:pPr>
        <w:spacing w:after="0" w:line="240" w:lineRule="auto"/>
        <w:ind w:firstLine="397"/>
        <w:rPr>
          <w:rFonts w:ascii="Arial" w:hAnsi="Arial" w:cs="Arial"/>
          <w:sz w:val="24"/>
          <w:lang w:val="it-IT"/>
        </w:rPr>
      </w:pP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“A che gioco giochiamo?”: quante volte</w:t>
      </w:r>
      <w:r w:rsidRPr="00673FA0">
        <w:rPr>
          <w:rFonts w:ascii="Arial" w:hAnsi="Arial" w:cs="Arial"/>
          <w:sz w:val="24"/>
          <w:lang w:val="it-IT"/>
        </w:rPr>
        <w:t xml:space="preserve">, nella nostra vita, </w:t>
      </w:r>
      <w:r w:rsidRPr="00673FA0">
        <w:rPr>
          <w:rFonts w:ascii="Arial" w:hAnsi="Arial" w:cs="Arial"/>
          <w:sz w:val="24"/>
          <w:lang w:val="it-IT"/>
        </w:rPr>
        <w:t>abbiamo</w:t>
      </w:r>
      <w:r w:rsidRPr="00673FA0">
        <w:rPr>
          <w:rFonts w:ascii="Arial" w:hAnsi="Arial" w:cs="Arial"/>
          <w:sz w:val="24"/>
          <w:lang w:val="it-IT"/>
        </w:rPr>
        <w:t xml:space="preserve"> </w:t>
      </w:r>
      <w:r w:rsidRPr="00673FA0">
        <w:rPr>
          <w:rFonts w:ascii="Arial" w:hAnsi="Arial" w:cs="Arial"/>
          <w:sz w:val="24"/>
          <w:lang w:val="it-IT"/>
        </w:rPr>
        <w:t>sentito queste parole, quante volte le abbiamo dette ai bambini con cui siamo stati chiamati a stare, per quante volte questa domanda ha sempre avuto lo stesso significato.</w:t>
      </w: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 xml:space="preserve">La scuola </w:t>
      </w:r>
      <w:r w:rsidRPr="00673FA0">
        <w:rPr>
          <w:rFonts w:ascii="Arial" w:hAnsi="Arial" w:cs="Arial"/>
          <w:sz w:val="24"/>
          <w:lang w:val="it-IT"/>
        </w:rPr>
        <w:t>estiva organizzata dall’Associazione Italiana Maestri Cattolici</w:t>
      </w:r>
      <w:r w:rsidRPr="00673FA0">
        <w:rPr>
          <w:rFonts w:ascii="Arial" w:hAnsi="Arial" w:cs="Arial"/>
          <w:sz w:val="24"/>
          <w:lang w:val="it-IT"/>
        </w:rPr>
        <w:t>, tenut</w:t>
      </w:r>
      <w:r w:rsidRPr="00673FA0">
        <w:rPr>
          <w:rFonts w:ascii="Arial" w:hAnsi="Arial" w:cs="Arial"/>
          <w:sz w:val="24"/>
          <w:lang w:val="it-IT"/>
        </w:rPr>
        <w:t>a</w:t>
      </w:r>
      <w:r w:rsidRPr="00673FA0">
        <w:rPr>
          <w:rFonts w:ascii="Arial" w:hAnsi="Arial" w:cs="Arial"/>
          <w:sz w:val="24"/>
          <w:lang w:val="it-IT"/>
        </w:rPr>
        <w:t xml:space="preserve"> a Costabissara (</w:t>
      </w:r>
      <w:r w:rsidRPr="00673FA0">
        <w:rPr>
          <w:rFonts w:ascii="Arial" w:hAnsi="Arial" w:cs="Arial"/>
          <w:sz w:val="24"/>
          <w:lang w:val="it-IT"/>
        </w:rPr>
        <w:t>Vicenza</w:t>
      </w:r>
      <w:r w:rsidRPr="00673FA0">
        <w:rPr>
          <w:rFonts w:ascii="Arial" w:hAnsi="Arial" w:cs="Arial"/>
          <w:sz w:val="24"/>
          <w:lang w:val="it-IT"/>
        </w:rPr>
        <w:t>) dal 25 al 28 agosto, è stata l’occasione per rileggere quest’i</w:t>
      </w:r>
      <w:r w:rsidR="00417A5D">
        <w:rPr>
          <w:rFonts w:ascii="Arial" w:hAnsi="Arial" w:cs="Arial"/>
          <w:sz w:val="24"/>
          <w:lang w:val="it-IT"/>
        </w:rPr>
        <w:t>nterrogativo con occhi diversi.</w:t>
      </w: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Ci avete mai pensato che</w:t>
      </w:r>
      <w:r w:rsidR="00673FA0">
        <w:rPr>
          <w:rFonts w:ascii="Arial" w:hAnsi="Arial" w:cs="Arial"/>
          <w:sz w:val="24"/>
          <w:lang w:val="it-IT"/>
        </w:rPr>
        <w:t>,</w:t>
      </w:r>
      <w:r w:rsidRPr="00673FA0">
        <w:rPr>
          <w:rFonts w:ascii="Arial" w:hAnsi="Arial" w:cs="Arial"/>
          <w:sz w:val="24"/>
          <w:lang w:val="it-IT"/>
        </w:rPr>
        <w:t xml:space="preserve"> in fondo</w:t>
      </w:r>
      <w:r w:rsidR="00673FA0">
        <w:rPr>
          <w:rFonts w:ascii="Arial" w:hAnsi="Arial" w:cs="Arial"/>
          <w:sz w:val="24"/>
          <w:lang w:val="it-IT"/>
        </w:rPr>
        <w:t>,</w:t>
      </w:r>
      <w:r w:rsidRPr="00673FA0">
        <w:rPr>
          <w:rFonts w:ascii="Arial" w:hAnsi="Arial" w:cs="Arial"/>
          <w:sz w:val="24"/>
          <w:lang w:val="it-IT"/>
        </w:rPr>
        <w:t xml:space="preserve"> la scuola è un grande gioco? A</w:t>
      </w:r>
      <w:r w:rsidRPr="00673FA0">
        <w:rPr>
          <w:rFonts w:ascii="Arial" w:hAnsi="Arial" w:cs="Arial"/>
          <w:sz w:val="24"/>
          <w:lang w:val="it-IT"/>
        </w:rPr>
        <w:t>vete mai pensato di essere pedine o abili strateghi dietro una partita lunga un anno? Vi siete mai soffermati a riflettere su quanto potere abbiate voi o abbia</w:t>
      </w:r>
      <w:r w:rsidR="00673FA0">
        <w:rPr>
          <w:rFonts w:ascii="Arial" w:hAnsi="Arial" w:cs="Arial"/>
          <w:sz w:val="24"/>
          <w:lang w:val="it-IT"/>
        </w:rPr>
        <w:t>n</w:t>
      </w:r>
      <w:r w:rsidRPr="00673FA0">
        <w:rPr>
          <w:rFonts w:ascii="Arial" w:hAnsi="Arial" w:cs="Arial"/>
          <w:sz w:val="24"/>
          <w:lang w:val="it-IT"/>
        </w:rPr>
        <w:t>o gli altri nel vostro game, sul vostro campo da gioco, che sono poi le vostre aule, i vostri pl</w:t>
      </w:r>
      <w:r w:rsidRPr="00673FA0">
        <w:rPr>
          <w:rFonts w:ascii="Arial" w:hAnsi="Arial" w:cs="Arial"/>
          <w:sz w:val="24"/>
          <w:lang w:val="it-IT"/>
        </w:rPr>
        <w:t>essi</w:t>
      </w:r>
      <w:r w:rsidR="00417A5D">
        <w:rPr>
          <w:rFonts w:ascii="Arial" w:hAnsi="Arial" w:cs="Arial"/>
          <w:sz w:val="24"/>
          <w:lang w:val="it-IT"/>
        </w:rPr>
        <w:t>, i vostri istituti?</w:t>
      </w:r>
    </w:p>
    <w:p w:rsidR="00D13608" w:rsidRPr="00673FA0" w:rsidRDefault="00417A5D" w:rsidP="00673FA0">
      <w:pPr>
        <w:spacing w:after="0" w:line="240" w:lineRule="auto"/>
        <w:ind w:firstLine="397"/>
        <w:rPr>
          <w:rFonts w:ascii="Arial" w:hAnsi="Arial" w:cs="Arial"/>
          <w:sz w:val="24"/>
          <w:lang w:val="it-IT"/>
        </w:rPr>
      </w:pPr>
      <w:r>
        <w:rPr>
          <w:rFonts w:ascii="Arial" w:hAnsi="Arial" w:cs="Arial"/>
          <w:sz w:val="24"/>
          <w:lang w:val="it-IT"/>
        </w:rPr>
        <w:t>I</w:t>
      </w:r>
      <w:r w:rsidR="00B05F7B" w:rsidRPr="00673FA0">
        <w:rPr>
          <w:rFonts w:ascii="Arial" w:hAnsi="Arial" w:cs="Arial"/>
          <w:sz w:val="24"/>
          <w:lang w:val="it-IT"/>
        </w:rPr>
        <w:t>nsieme ad altri 50 insegnanti circa</w:t>
      </w:r>
      <w:r>
        <w:rPr>
          <w:rFonts w:ascii="Arial" w:hAnsi="Arial" w:cs="Arial"/>
          <w:sz w:val="24"/>
          <w:lang w:val="it-IT"/>
        </w:rPr>
        <w:t>,</w:t>
      </w:r>
      <w:r w:rsidR="00B05F7B" w:rsidRPr="00673FA0">
        <w:rPr>
          <w:rFonts w:ascii="Arial" w:hAnsi="Arial" w:cs="Arial"/>
          <w:sz w:val="24"/>
          <w:lang w:val="it-IT"/>
        </w:rPr>
        <w:t xml:space="preserve"> di ordini e gradi di scuole differenti e provenie</w:t>
      </w:r>
      <w:r>
        <w:rPr>
          <w:rFonts w:ascii="Arial" w:hAnsi="Arial" w:cs="Arial"/>
          <w:sz w:val="24"/>
          <w:lang w:val="it-IT"/>
        </w:rPr>
        <w:t>nti da diverse regioni d’</w:t>
      </w:r>
      <w:r w:rsidR="00B05F7B" w:rsidRPr="00673FA0">
        <w:rPr>
          <w:rFonts w:ascii="Arial" w:hAnsi="Arial" w:cs="Arial"/>
          <w:sz w:val="24"/>
          <w:lang w:val="it-IT"/>
        </w:rPr>
        <w:t>Italia</w:t>
      </w:r>
      <w:r>
        <w:rPr>
          <w:rFonts w:ascii="Arial" w:hAnsi="Arial" w:cs="Arial"/>
          <w:sz w:val="24"/>
          <w:lang w:val="it-IT"/>
        </w:rPr>
        <w:t>,</w:t>
      </w:r>
      <w:r w:rsidR="00B05F7B" w:rsidRPr="00673FA0">
        <w:rPr>
          <w:rFonts w:ascii="Arial" w:hAnsi="Arial" w:cs="Arial"/>
          <w:sz w:val="24"/>
          <w:lang w:val="it-IT"/>
        </w:rPr>
        <w:t xml:space="preserve"> e con il prezioso aiuto di relatori e formatori, ho avuto l’occasione di riguardare la scuola, di ril</w:t>
      </w:r>
      <w:r w:rsidR="00B05F7B" w:rsidRPr="00673FA0">
        <w:rPr>
          <w:rFonts w:ascii="Arial" w:hAnsi="Arial" w:cs="Arial"/>
          <w:sz w:val="24"/>
          <w:lang w:val="it-IT"/>
        </w:rPr>
        <w:t>eggere le dinamich</w:t>
      </w:r>
      <w:r w:rsidR="00B05F7B">
        <w:rPr>
          <w:rFonts w:ascii="Arial" w:hAnsi="Arial" w:cs="Arial"/>
          <w:sz w:val="24"/>
          <w:lang w:val="it-IT"/>
        </w:rPr>
        <w:t xml:space="preserve">e di classe, degli alunni, dei </w:t>
      </w:r>
      <w:r w:rsidR="00B05F7B" w:rsidRPr="00673FA0">
        <w:rPr>
          <w:rFonts w:ascii="Arial" w:hAnsi="Arial" w:cs="Arial"/>
          <w:sz w:val="24"/>
          <w:lang w:val="it-IT"/>
        </w:rPr>
        <w:t>docenti, dell’intero istituto proprio come si può riguardare una partita di Risiko persa o una mano di briscola particolarmente vincente, comprendendo come</w:t>
      </w:r>
      <w:r w:rsidR="00B05F7B" w:rsidRPr="00673FA0">
        <w:rPr>
          <w:rFonts w:ascii="Arial" w:hAnsi="Arial" w:cs="Arial"/>
          <w:sz w:val="24"/>
          <w:lang w:val="it-IT"/>
        </w:rPr>
        <w:t xml:space="preserve">, </w:t>
      </w:r>
      <w:r w:rsidR="00B05F7B" w:rsidRPr="00673FA0">
        <w:rPr>
          <w:rFonts w:ascii="Arial" w:hAnsi="Arial" w:cs="Arial"/>
          <w:sz w:val="24"/>
          <w:lang w:val="it-IT"/>
        </w:rPr>
        <w:t>a volte</w:t>
      </w:r>
      <w:r w:rsidR="00B05F7B" w:rsidRPr="00673FA0">
        <w:rPr>
          <w:rFonts w:ascii="Arial" w:hAnsi="Arial" w:cs="Arial"/>
          <w:sz w:val="24"/>
          <w:lang w:val="it-IT"/>
        </w:rPr>
        <w:t>,</w:t>
      </w:r>
      <w:r w:rsidR="00B05F7B" w:rsidRPr="00673FA0">
        <w:rPr>
          <w:rFonts w:ascii="Arial" w:hAnsi="Arial" w:cs="Arial"/>
          <w:sz w:val="24"/>
          <w:lang w:val="it-IT"/>
        </w:rPr>
        <w:t xml:space="preserve"> quello che sta dietro la vittoria o la s</w:t>
      </w:r>
      <w:r w:rsidR="00B05F7B" w:rsidRPr="00673FA0">
        <w:rPr>
          <w:rFonts w:ascii="Arial" w:hAnsi="Arial" w:cs="Arial"/>
          <w:sz w:val="24"/>
          <w:lang w:val="it-IT"/>
        </w:rPr>
        <w:t>confitta sia quas</w:t>
      </w:r>
      <w:r>
        <w:rPr>
          <w:rFonts w:ascii="Arial" w:hAnsi="Arial" w:cs="Arial"/>
          <w:sz w:val="24"/>
          <w:lang w:val="it-IT"/>
        </w:rPr>
        <w:t>i più importante del risultato.</w:t>
      </w: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E allora, come i bambini che cambiano le loro dinamiche di gioco, anche noi ci siamo trovat</w:t>
      </w:r>
      <w:r w:rsidRPr="00673FA0">
        <w:rPr>
          <w:rFonts w:ascii="Arial" w:hAnsi="Arial" w:cs="Arial"/>
          <w:sz w:val="24"/>
          <w:lang w:val="it-IT"/>
        </w:rPr>
        <w:t>i</w:t>
      </w:r>
      <w:r w:rsidRPr="00673FA0">
        <w:rPr>
          <w:rFonts w:ascii="Arial" w:hAnsi="Arial" w:cs="Arial"/>
          <w:sz w:val="24"/>
          <w:lang w:val="it-IT"/>
        </w:rPr>
        <w:t>, in modo saggio e altrettanto sano</w:t>
      </w:r>
      <w:r w:rsidRPr="00673FA0">
        <w:rPr>
          <w:rFonts w:ascii="Arial" w:hAnsi="Arial" w:cs="Arial"/>
          <w:sz w:val="24"/>
          <w:lang w:val="it-IT"/>
        </w:rPr>
        <w:t>,</w:t>
      </w:r>
      <w:r w:rsidRPr="00673FA0">
        <w:rPr>
          <w:rFonts w:ascii="Arial" w:hAnsi="Arial" w:cs="Arial"/>
          <w:sz w:val="24"/>
          <w:lang w:val="it-IT"/>
        </w:rPr>
        <w:t xml:space="preserve"> a pensare di cambiare le regole dei nostri giochi, del nostro lavoro, medita</w:t>
      </w:r>
      <w:r w:rsidRPr="00673FA0">
        <w:rPr>
          <w:rFonts w:ascii="Arial" w:hAnsi="Arial" w:cs="Arial"/>
          <w:sz w:val="24"/>
          <w:lang w:val="it-IT"/>
        </w:rPr>
        <w:t>ndo su quanto poc</w:t>
      </w:r>
      <w:r>
        <w:rPr>
          <w:rFonts w:ascii="Arial" w:hAnsi="Arial" w:cs="Arial"/>
          <w:sz w:val="24"/>
          <w:lang w:val="it-IT"/>
        </w:rPr>
        <w:t>o rilevanti siano alcune regole</w:t>
      </w:r>
      <w:r w:rsidRPr="00673FA0">
        <w:rPr>
          <w:rFonts w:ascii="Arial" w:hAnsi="Arial" w:cs="Arial"/>
          <w:sz w:val="24"/>
          <w:lang w:val="it-IT"/>
        </w:rPr>
        <w:t xml:space="preserve"> che</w:t>
      </w:r>
      <w:r>
        <w:rPr>
          <w:rFonts w:ascii="Arial" w:hAnsi="Arial" w:cs="Arial"/>
          <w:sz w:val="24"/>
          <w:lang w:val="it-IT"/>
        </w:rPr>
        <w:t>,</w:t>
      </w:r>
      <w:bookmarkStart w:id="0" w:name="_GoBack"/>
      <w:bookmarkEnd w:id="0"/>
      <w:r w:rsidRPr="00673FA0">
        <w:rPr>
          <w:rFonts w:ascii="Arial" w:hAnsi="Arial" w:cs="Arial"/>
          <w:sz w:val="24"/>
          <w:lang w:val="it-IT"/>
        </w:rPr>
        <w:t xml:space="preserve"> invece</w:t>
      </w:r>
      <w:r w:rsidRPr="00673FA0">
        <w:rPr>
          <w:rFonts w:ascii="Arial" w:hAnsi="Arial" w:cs="Arial"/>
          <w:sz w:val="24"/>
          <w:lang w:val="it-IT"/>
        </w:rPr>
        <w:t xml:space="preserve">, </w:t>
      </w:r>
      <w:r w:rsidRPr="00673FA0">
        <w:rPr>
          <w:rFonts w:ascii="Arial" w:hAnsi="Arial" w:cs="Arial"/>
          <w:sz w:val="24"/>
          <w:lang w:val="it-IT"/>
        </w:rPr>
        <w:t xml:space="preserve">a </w:t>
      </w:r>
      <w:r w:rsidRPr="00673FA0">
        <w:rPr>
          <w:rFonts w:ascii="Arial" w:hAnsi="Arial" w:cs="Arial"/>
          <w:sz w:val="24"/>
          <w:lang w:val="it-IT"/>
        </w:rPr>
        <w:t xml:space="preserve">volte, appaiono </w:t>
      </w:r>
      <w:r w:rsidRPr="00673FA0">
        <w:rPr>
          <w:rFonts w:ascii="Arial" w:hAnsi="Arial" w:cs="Arial"/>
          <w:sz w:val="24"/>
          <w:lang w:val="it-IT"/>
        </w:rPr>
        <w:t>fondamentali. Pensate quanto possa</w:t>
      </w:r>
      <w:r w:rsidRPr="00673FA0">
        <w:rPr>
          <w:rFonts w:ascii="Arial" w:hAnsi="Arial" w:cs="Arial"/>
          <w:sz w:val="24"/>
          <w:lang w:val="it-IT"/>
        </w:rPr>
        <w:t>no</w:t>
      </w:r>
      <w:r w:rsidRPr="00673FA0">
        <w:rPr>
          <w:rFonts w:ascii="Arial" w:hAnsi="Arial" w:cs="Arial"/>
          <w:sz w:val="24"/>
          <w:lang w:val="it-IT"/>
        </w:rPr>
        <w:t xml:space="preserve"> essere irrilevant</w:t>
      </w:r>
      <w:r w:rsidRPr="00673FA0">
        <w:rPr>
          <w:rFonts w:ascii="Arial" w:hAnsi="Arial" w:cs="Arial"/>
          <w:sz w:val="24"/>
          <w:lang w:val="it-IT"/>
        </w:rPr>
        <w:t>i</w:t>
      </w:r>
      <w:r w:rsidRPr="00673FA0">
        <w:rPr>
          <w:rFonts w:ascii="Arial" w:hAnsi="Arial" w:cs="Arial"/>
          <w:sz w:val="24"/>
          <w:lang w:val="it-IT"/>
        </w:rPr>
        <w:t xml:space="preserve"> nel gioco della classe</w:t>
      </w:r>
      <w:r w:rsidRPr="00673FA0">
        <w:rPr>
          <w:rFonts w:ascii="Arial" w:hAnsi="Arial" w:cs="Arial"/>
          <w:sz w:val="24"/>
          <w:lang w:val="it-IT"/>
        </w:rPr>
        <w:t xml:space="preserve"> </w:t>
      </w:r>
      <w:r w:rsidRPr="00673FA0">
        <w:rPr>
          <w:rFonts w:ascii="Arial" w:hAnsi="Arial" w:cs="Arial"/>
          <w:sz w:val="24"/>
          <w:lang w:val="it-IT"/>
        </w:rPr>
        <w:t>per la creazione di un clima sereno e positivo quanti siano gli alunni</w:t>
      </w:r>
      <w:r w:rsidRPr="00673FA0">
        <w:rPr>
          <w:rFonts w:ascii="Arial" w:hAnsi="Arial" w:cs="Arial"/>
          <w:sz w:val="24"/>
          <w:lang w:val="it-IT"/>
        </w:rPr>
        <w:t>, se le penne siano cancell</w:t>
      </w:r>
      <w:r w:rsidRPr="00673FA0">
        <w:rPr>
          <w:rFonts w:ascii="Arial" w:hAnsi="Arial" w:cs="Arial"/>
          <w:sz w:val="24"/>
          <w:lang w:val="it-IT"/>
        </w:rPr>
        <w:t>abili o meno e se la copertina del quaderno di storia sia gialla o arancione e a come</w:t>
      </w:r>
      <w:r w:rsidRPr="00673FA0">
        <w:rPr>
          <w:rFonts w:ascii="Arial" w:hAnsi="Arial" w:cs="Arial"/>
          <w:sz w:val="24"/>
          <w:lang w:val="it-IT"/>
        </w:rPr>
        <w:t xml:space="preserve"> spesso</w:t>
      </w:r>
      <w:r w:rsidRPr="00673FA0">
        <w:rPr>
          <w:rFonts w:ascii="Arial" w:hAnsi="Arial" w:cs="Arial"/>
          <w:sz w:val="24"/>
          <w:lang w:val="it-IT"/>
        </w:rPr>
        <w:t xml:space="preserve">, </w:t>
      </w:r>
      <w:r w:rsidRPr="00673FA0">
        <w:rPr>
          <w:rFonts w:ascii="Arial" w:hAnsi="Arial" w:cs="Arial"/>
          <w:sz w:val="24"/>
          <w:lang w:val="it-IT"/>
        </w:rPr>
        <w:t>invece</w:t>
      </w:r>
      <w:r w:rsidRPr="00673FA0">
        <w:rPr>
          <w:rFonts w:ascii="Arial" w:hAnsi="Arial" w:cs="Arial"/>
          <w:sz w:val="24"/>
          <w:lang w:val="it-IT"/>
        </w:rPr>
        <w:t xml:space="preserve">, </w:t>
      </w:r>
      <w:r w:rsidRPr="00673FA0">
        <w:rPr>
          <w:rFonts w:ascii="Arial" w:hAnsi="Arial" w:cs="Arial"/>
          <w:sz w:val="24"/>
          <w:lang w:val="it-IT"/>
        </w:rPr>
        <w:t>quest</w:t>
      </w:r>
      <w:r w:rsidRPr="00673FA0">
        <w:rPr>
          <w:rFonts w:ascii="Arial" w:hAnsi="Arial" w:cs="Arial"/>
          <w:sz w:val="24"/>
          <w:lang w:val="it-IT"/>
        </w:rPr>
        <w:t xml:space="preserve">i </w:t>
      </w:r>
      <w:r w:rsidRPr="00673FA0">
        <w:rPr>
          <w:rFonts w:ascii="Arial" w:hAnsi="Arial" w:cs="Arial"/>
          <w:sz w:val="24"/>
          <w:lang w:val="it-IT"/>
        </w:rPr>
        <w:t>aspett</w:t>
      </w:r>
      <w:r w:rsidRPr="00673FA0">
        <w:rPr>
          <w:rFonts w:ascii="Arial" w:hAnsi="Arial" w:cs="Arial"/>
          <w:sz w:val="24"/>
          <w:lang w:val="it-IT"/>
        </w:rPr>
        <w:t>i</w:t>
      </w:r>
      <w:r w:rsidRPr="00673FA0">
        <w:rPr>
          <w:rFonts w:ascii="Arial" w:hAnsi="Arial" w:cs="Arial"/>
          <w:sz w:val="24"/>
          <w:lang w:val="it-IT"/>
        </w:rPr>
        <w:t xml:space="preserve"> </w:t>
      </w:r>
      <w:r w:rsidRPr="00673FA0">
        <w:rPr>
          <w:rFonts w:ascii="Arial" w:hAnsi="Arial" w:cs="Arial"/>
          <w:sz w:val="24"/>
          <w:lang w:val="it-IT"/>
        </w:rPr>
        <w:t xml:space="preserve">diventino </w:t>
      </w:r>
      <w:r w:rsidRPr="00673FA0">
        <w:rPr>
          <w:rFonts w:ascii="Arial" w:hAnsi="Arial" w:cs="Arial"/>
          <w:sz w:val="24"/>
          <w:lang w:val="it-IT"/>
        </w:rPr>
        <w:t>vincolant</w:t>
      </w:r>
      <w:r w:rsidRPr="00673FA0">
        <w:rPr>
          <w:rFonts w:ascii="Arial" w:hAnsi="Arial" w:cs="Arial"/>
          <w:sz w:val="24"/>
          <w:lang w:val="it-IT"/>
        </w:rPr>
        <w:t>i</w:t>
      </w:r>
      <w:r w:rsidRPr="00673FA0">
        <w:rPr>
          <w:rFonts w:ascii="Arial" w:hAnsi="Arial" w:cs="Arial"/>
          <w:sz w:val="24"/>
          <w:lang w:val="it-IT"/>
        </w:rPr>
        <w:t xml:space="preserve"> per l’insegnante. È come a nascondino: dobbiamo sapere cosa vogliamo fare, dove vogliamo arrivare, come vogliamo diver</w:t>
      </w:r>
      <w:r w:rsidRPr="00673FA0">
        <w:rPr>
          <w:rFonts w:ascii="Arial" w:hAnsi="Arial" w:cs="Arial"/>
          <w:sz w:val="24"/>
          <w:lang w:val="it-IT"/>
        </w:rPr>
        <w:t>tirci per sapere quali reg</w:t>
      </w:r>
      <w:r w:rsidR="00673FA0">
        <w:rPr>
          <w:rFonts w:ascii="Arial" w:hAnsi="Arial" w:cs="Arial"/>
          <w:sz w:val="24"/>
          <w:lang w:val="it-IT"/>
        </w:rPr>
        <w:t>ole mettere e non il contrario.</w:t>
      </w: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Abbiamo compr</w:t>
      </w:r>
      <w:r w:rsidR="00417A5D">
        <w:rPr>
          <w:rFonts w:ascii="Arial" w:hAnsi="Arial" w:cs="Arial"/>
          <w:sz w:val="24"/>
          <w:lang w:val="it-IT"/>
        </w:rPr>
        <w:t>eso che, alla fine, per giocare</w:t>
      </w:r>
      <w:r w:rsidRPr="00673FA0">
        <w:rPr>
          <w:rFonts w:ascii="Arial" w:hAnsi="Arial" w:cs="Arial"/>
          <w:sz w:val="24"/>
          <w:lang w:val="it-IT"/>
        </w:rPr>
        <w:t xml:space="preserve"> conta essere flessibili, che a volte le partite riescono meglio se qualcuno mescola le carte in tavola, accettando che non tutti debbano necessariamen</w:t>
      </w:r>
      <w:r w:rsidRPr="00673FA0">
        <w:rPr>
          <w:rFonts w:ascii="Arial" w:hAnsi="Arial" w:cs="Arial"/>
          <w:sz w:val="24"/>
          <w:lang w:val="it-IT"/>
        </w:rPr>
        <w:t xml:space="preserve">te giocare tutto alla stesso modo, che non tutti siamo uguali, che a non tutti piace giocare e che, a volte, potrebbe essere divertente e funzionale al gioco stesso che le regole le detti qualcun altro. Quante volte i nostri alunni possono realmente avere </w:t>
      </w:r>
      <w:r w:rsidRPr="00673FA0">
        <w:rPr>
          <w:rFonts w:ascii="Arial" w:hAnsi="Arial" w:cs="Arial"/>
          <w:sz w:val="24"/>
          <w:lang w:val="it-IT"/>
        </w:rPr>
        <w:t>in mano il potere di decidere a che gioco giocare? Quante volte glielo lasciamo? Quanto gli permettiamo di stupirci? Quante volte ci siamo permessi di uscire dal nostro ruolo di insegnanti per entrare, anche noi,  in quello di scolari, costruendo insieme a</w:t>
      </w:r>
      <w:r w:rsidRPr="00673FA0">
        <w:rPr>
          <w:rFonts w:ascii="Arial" w:hAnsi="Arial" w:cs="Arial"/>
          <w:sz w:val="24"/>
          <w:lang w:val="it-IT"/>
        </w:rPr>
        <w:t>i nost</w:t>
      </w:r>
      <w:r w:rsidR="00673FA0">
        <w:rPr>
          <w:rFonts w:ascii="Arial" w:hAnsi="Arial" w:cs="Arial"/>
          <w:sz w:val="24"/>
          <w:lang w:val="it-IT"/>
        </w:rPr>
        <w:t>ri bambini e ragazzi il sapere?</w:t>
      </w:r>
    </w:p>
    <w:p w:rsidR="00D13608" w:rsidRDefault="00417A5D" w:rsidP="00673FA0">
      <w:pPr>
        <w:spacing w:after="0" w:line="240" w:lineRule="auto"/>
        <w:ind w:firstLine="397"/>
        <w:rPr>
          <w:rFonts w:ascii="Arial" w:hAnsi="Arial" w:cs="Arial"/>
          <w:sz w:val="24"/>
          <w:lang w:val="it-IT"/>
        </w:rPr>
      </w:pPr>
      <w:r>
        <w:rPr>
          <w:rFonts w:ascii="Arial" w:hAnsi="Arial" w:cs="Arial"/>
          <w:sz w:val="24"/>
          <w:lang w:val="it-IT"/>
        </w:rPr>
        <w:t>In modo prima teorico e poi</w:t>
      </w:r>
      <w:r w:rsidR="00B05F7B" w:rsidRPr="00673FA0">
        <w:rPr>
          <w:rFonts w:ascii="Arial" w:hAnsi="Arial" w:cs="Arial"/>
          <w:sz w:val="24"/>
          <w:lang w:val="it-IT"/>
        </w:rPr>
        <w:t xml:space="preserve"> soprattutto operativo, ci è stata data la possibilità di comprendere il significato di tutto </w:t>
      </w:r>
      <w:r>
        <w:rPr>
          <w:rFonts w:ascii="Arial" w:hAnsi="Arial" w:cs="Arial"/>
          <w:sz w:val="24"/>
          <w:lang w:val="it-IT"/>
        </w:rPr>
        <w:t>questo: dalla regola flessibile</w:t>
      </w:r>
      <w:r w:rsidR="00B05F7B" w:rsidRPr="00673FA0">
        <w:rPr>
          <w:rFonts w:ascii="Arial" w:hAnsi="Arial" w:cs="Arial"/>
          <w:sz w:val="24"/>
          <w:lang w:val="it-IT"/>
        </w:rPr>
        <w:t xml:space="preserve"> a una flessibilità che fa vivere gli imprevisti come possibil</w:t>
      </w:r>
      <w:r w:rsidR="00C32C12">
        <w:rPr>
          <w:rFonts w:ascii="Arial" w:hAnsi="Arial" w:cs="Arial"/>
          <w:sz w:val="24"/>
          <w:lang w:val="it-IT"/>
        </w:rPr>
        <w:t>ità;</w:t>
      </w:r>
      <w:r w:rsidR="00B05F7B" w:rsidRPr="00673FA0">
        <w:rPr>
          <w:rFonts w:ascii="Arial" w:hAnsi="Arial" w:cs="Arial"/>
          <w:sz w:val="24"/>
          <w:lang w:val="it-IT"/>
        </w:rPr>
        <w:t xml:space="preserve"> da un nuovo sguardo vissuto come </w:t>
      </w:r>
      <w:r w:rsidR="00C32C12">
        <w:rPr>
          <w:rFonts w:ascii="Arial" w:hAnsi="Arial" w:cs="Arial"/>
          <w:sz w:val="24"/>
          <w:lang w:val="it-IT"/>
        </w:rPr>
        <w:t>una potenzialità di cambiamento</w:t>
      </w:r>
      <w:r w:rsidR="00B05F7B" w:rsidRPr="00673FA0">
        <w:rPr>
          <w:rFonts w:ascii="Arial" w:hAnsi="Arial" w:cs="Arial"/>
          <w:sz w:val="24"/>
          <w:lang w:val="it-IT"/>
        </w:rPr>
        <w:t xml:space="preserve"> a un ruolo che non è più un peso, ma una risorsa</w:t>
      </w:r>
      <w:r w:rsidR="00C32C12">
        <w:rPr>
          <w:rFonts w:ascii="Arial" w:hAnsi="Arial" w:cs="Arial"/>
          <w:sz w:val="24"/>
          <w:lang w:val="it-IT"/>
        </w:rPr>
        <w:t xml:space="preserve"> che favorisce </w:t>
      </w:r>
      <w:r w:rsidR="00B05F7B">
        <w:rPr>
          <w:rFonts w:ascii="Arial" w:hAnsi="Arial" w:cs="Arial"/>
          <w:sz w:val="24"/>
          <w:lang w:val="it-IT"/>
        </w:rPr>
        <w:t xml:space="preserve">una partecipazione che coinvolge e diverte </w:t>
      </w:r>
      <w:r w:rsidR="00B05F7B" w:rsidRPr="00673FA0">
        <w:rPr>
          <w:rFonts w:ascii="Arial" w:hAnsi="Arial" w:cs="Arial"/>
          <w:sz w:val="24"/>
          <w:lang w:val="it-IT"/>
        </w:rPr>
        <w:t>perché in fondo è per questo</w:t>
      </w:r>
      <w:r w:rsidR="00B05F7B" w:rsidRPr="00673FA0">
        <w:rPr>
          <w:rFonts w:ascii="Arial" w:hAnsi="Arial" w:cs="Arial"/>
          <w:sz w:val="24"/>
          <w:lang w:val="it-IT"/>
        </w:rPr>
        <w:t xml:space="preserve"> che si inizia una partita, </w:t>
      </w:r>
      <w:r w:rsidR="00673FA0">
        <w:rPr>
          <w:rFonts w:ascii="Arial" w:hAnsi="Arial" w:cs="Arial"/>
          <w:sz w:val="24"/>
          <w:lang w:val="it-IT"/>
        </w:rPr>
        <w:t>anche quella dell’insegnamento</w:t>
      </w:r>
    </w:p>
    <w:p w:rsidR="00673FA0" w:rsidRPr="00673FA0" w:rsidRDefault="00673FA0" w:rsidP="00673FA0">
      <w:pPr>
        <w:spacing w:after="0" w:line="240" w:lineRule="auto"/>
        <w:ind w:firstLine="397"/>
        <w:rPr>
          <w:rFonts w:ascii="Arial" w:hAnsi="Arial" w:cs="Arial"/>
          <w:sz w:val="24"/>
          <w:lang w:val="it-IT"/>
        </w:rPr>
      </w:pPr>
    </w:p>
    <w:p w:rsidR="00D13608" w:rsidRPr="00673FA0" w:rsidRDefault="00B05F7B" w:rsidP="00673FA0">
      <w:pPr>
        <w:spacing w:after="0" w:line="240" w:lineRule="auto"/>
        <w:ind w:firstLine="397"/>
        <w:rPr>
          <w:rFonts w:ascii="Arial" w:hAnsi="Arial" w:cs="Arial"/>
          <w:sz w:val="24"/>
          <w:lang w:val="it-IT"/>
        </w:rPr>
      </w:pPr>
      <w:r w:rsidRPr="00673FA0">
        <w:rPr>
          <w:rFonts w:ascii="Arial" w:hAnsi="Arial" w:cs="Arial"/>
          <w:sz w:val="24"/>
          <w:lang w:val="it-IT"/>
        </w:rPr>
        <w:t xml:space="preserve">Sara </w:t>
      </w:r>
      <w:proofErr w:type="spellStart"/>
      <w:r w:rsidRPr="00673FA0">
        <w:rPr>
          <w:rFonts w:ascii="Arial" w:hAnsi="Arial" w:cs="Arial"/>
          <w:sz w:val="24"/>
          <w:lang w:val="it-IT"/>
        </w:rPr>
        <w:t>Minazzi</w:t>
      </w:r>
      <w:proofErr w:type="spellEnd"/>
    </w:p>
    <w:sectPr w:rsidR="00D13608" w:rsidRPr="00673FA0" w:rsidSect="00673FA0">
      <w:pgSz w:w="11906" w:h="16838"/>
      <w:pgMar w:top="1417"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hyphenationZone w:val="283"/>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08"/>
    <w:rsid w:val="00417A5D"/>
    <w:rsid w:val="00673FA0"/>
    <w:rsid w:val="00B05F7B"/>
    <w:rsid w:val="00C32C12"/>
    <w:rsid w:val="00D1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504</Words>
  <Characters>2876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di Sara</dc:creator>
  <cp:lastModifiedBy>Antonio</cp:lastModifiedBy>
  <cp:revision>1</cp:revision>
  <dcterms:created xsi:type="dcterms:W3CDTF">2019-09-12T00:59:00Z</dcterms:created>
  <dcterms:modified xsi:type="dcterms:W3CDTF">2019-09-16T15:31:00Z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