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E" w:rsidRDefault="00016BFE" w:rsidP="00016BF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«Domus Civica» per le studentesse Quant’è formativa la vita in comunità </w:t>
      </w:r>
    </w:p>
    <w:p w:rsidR="00016BFE" w:rsidRDefault="00016BFE" w:rsidP="00016BF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G.Sc</w:t>
      </w:r>
      <w:proofErr w:type="spellEnd"/>
      <w:r>
        <w:rPr>
          <w:rFonts w:ascii="Verdana" w:hAnsi="Verdana"/>
          <w:sz w:val="18"/>
          <w:szCs w:val="18"/>
        </w:rPr>
        <w:t>.)</w:t>
      </w:r>
    </w:p>
    <w:p w:rsidR="00016BFE" w:rsidRDefault="00016BFE" w:rsidP="00016BF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r>
        <w:rPr>
          <w:rStyle w:val="fid14"/>
          <w:rFonts w:ascii="Verdana" w:hAnsi="Verdana"/>
          <w:sz w:val="18"/>
          <w:szCs w:val="18"/>
        </w:rPr>
        <w:t xml:space="preserve">Può accogliere 95 studentesse universitarie la Domus Civica che si trova nel centro di Venezia, vicina agli atenei. Gestito dall’associazione no profit Associazione cattolica internazionale a servizio della giovane, ha da poco compiuto 70 anni. «Promuove la formazione integrale delle ragazze attraverso lo stare in comunità – sottolinea il direttore Vincenzo Braga, che è anche vicepresidente </w:t>
      </w:r>
      <w:proofErr w:type="spellStart"/>
      <w:r>
        <w:rPr>
          <w:rStyle w:val="fid14"/>
          <w:rFonts w:ascii="Verdana" w:hAnsi="Verdana"/>
          <w:sz w:val="18"/>
          <w:szCs w:val="18"/>
        </w:rPr>
        <w:t>Acru</w:t>
      </w:r>
      <w:proofErr w:type="spellEnd"/>
      <w:r>
        <w:rPr>
          <w:rStyle w:val="fid14"/>
          <w:rFonts w:ascii="Verdana" w:hAnsi="Verdana"/>
          <w:sz w:val="18"/>
          <w:szCs w:val="18"/>
        </w:rPr>
        <w:t xml:space="preserve"> –. Chi esce dalla Domus è cresciuta come persona. Per questo cerchiamo di sviluppare interessi e lavorare sul carattere, anche con incarichi nella gestione della casa». Per entrare si firma un contratto con cui si chiede di aderire a un progetto educativo e a un regolamento. «Quello che ci interessa è buttarsi nell’esperienza, inserirsi nelle attività – continua Braga –. Le porte sono aperte per ragazze di qualsiasi provenienza e ceto sociale, senza distinzione di religione». Alla Domus si respira aria di casa e nello stesso tempo si ha l’opportunità di dare uno sguardo al mondo grazie alla rete di collaborazione con le associazioni che operano nel territorio.(</w:t>
      </w:r>
    </w:p>
    <w:p w:rsidR="00016BFE" w:rsidRDefault="00016BFE" w:rsidP="00016BF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Style w:val="fid16"/>
          <w:rFonts w:ascii="Verdana" w:hAnsi="Verdana"/>
          <w:sz w:val="18"/>
          <w:szCs w:val="18"/>
        </w:rPr>
        <w:t>Vincenzo Braga</w:t>
      </w:r>
    </w:p>
    <w:p w:rsidR="004C7FDA" w:rsidRDefault="004C7FDA"/>
    <w:sectPr w:rsidR="004C7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FE"/>
    <w:rsid w:val="00016BFE"/>
    <w:rsid w:val="004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16BFE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d14">
    <w:name w:val="fid_14"/>
    <w:basedOn w:val="Carpredefinitoparagrafo"/>
    <w:rsid w:val="00016BFE"/>
  </w:style>
  <w:style w:type="character" w:customStyle="1" w:styleId="fid16">
    <w:name w:val="fid_16"/>
    <w:basedOn w:val="Carpredefinitoparagrafo"/>
    <w:rsid w:val="0001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16BFE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d14">
    <w:name w:val="fid_14"/>
    <w:basedOn w:val="Carpredefinitoparagrafo"/>
    <w:rsid w:val="00016BFE"/>
  </w:style>
  <w:style w:type="character" w:customStyle="1" w:styleId="fid16">
    <w:name w:val="fid_16"/>
    <w:basedOn w:val="Carpredefinitoparagrafo"/>
    <w:rsid w:val="0001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580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46832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Cardamone</dc:creator>
  <cp:lastModifiedBy>Antonella Cardamone</cp:lastModifiedBy>
  <cp:revision>1</cp:revision>
  <dcterms:created xsi:type="dcterms:W3CDTF">2018-06-28T07:01:00Z</dcterms:created>
  <dcterms:modified xsi:type="dcterms:W3CDTF">2018-06-28T07:02:00Z</dcterms:modified>
</cp:coreProperties>
</file>